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Profilé de remplacement GL 80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512 x 107 x 20 mm</w:t>
      </w:r>
      <w:br/>
      <w:r>
        <w:rPr/>
        <w:t xml:space="preserve">• Garantie du fabricant: 3 ans</w:t>
      </w:r>
      <w:br/>
      <w:r>
        <w:rPr/>
        <w:t xml:space="preserve">• Variante: argenté</w:t>
      </w:r>
      <w:br/>
      <w:r>
        <w:rPr/>
        <w:t xml:space="preserve">• UC1, Code EAN: 4007841078768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jardin, terrasse / balcon, Cour et allée</w:t>
      </w:r>
      <w:br/>
      <w:r>
        <w:rPr/>
        <w:t xml:space="preserve">• Coloris: argenté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Matériau du boîtier: Aluminium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078768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Profilé de remplacement GL 80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2026-06-01T01:19:09+02:00</dcterms:created>
  <dcterms:modified xsi:type="dcterms:W3CDTF">2026-06-01T01:19:09+02:00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